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0C1E" w14:textId="77777777" w:rsidR="00FE1EEA" w:rsidRPr="00FE1EEA" w:rsidRDefault="00FE1EEA" w:rsidP="00FE1EEA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BASES Y CONDICIONES PARA LA PRESENTACIÓN ESPONTÁNEA DE PROYECTOS DE VINCULACIÓN CON EL MEDIO – 2026</w:t>
      </w:r>
    </w:p>
    <w:p w14:paraId="7351C12C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1. OBJETIVO</w:t>
      </w:r>
    </w:p>
    <w:p w14:paraId="226CB2DE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presente modalidad tiene por finalidad habilitar la presentación espontánea de proyectos que consoliden el compromiso social universitario y fortalezcan la presencia territorial de la Universidad Abierta Interamericana (UAI), mediante intervenciones con impacto verificable en comunidades, orientadas al desarrollo sostenible, la inclusión social, la equidad educativa y la mejora de la calidad de vida.</w:t>
      </w:r>
    </w:p>
    <w:p w14:paraId="3F16A81E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Los proyectos deberán promover la formación integral de los estudiantes a través de experiencias que integren docencia y extensión, favoreciendo el aprendizaje significativo, el trabajo interdisciplinario y la articulación con organizaciones de la sociedad civil (OSC), organismos públicos y privados.</w:t>
      </w:r>
    </w:p>
    <w:p w14:paraId="633C6CF3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modalidad de </w:t>
      </w:r>
      <w:r w:rsidRPr="007C7150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presentación espontánea no constituye una convocatoria competitiva ni implica asignación presupuestaria automática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, sino un mecanismo institucional de evaluación individual de propuestas.</w:t>
      </w:r>
    </w:p>
    <w:p w14:paraId="202C8F41" w14:textId="1F3325BC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68807672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2. ALCANCE Y CARACTERÍSTICAS</w:t>
      </w:r>
    </w:p>
    <w:p w14:paraId="234CD858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presentación espontánea está dirigida a docentes y directivos de la Universidad Abierta Interamericana que cuenten con trayectoria y formación pertinente a las temáticas abordadas.</w:t>
      </w:r>
    </w:p>
    <w:p w14:paraId="5614752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Podrán presentarse proyectos en cualquier momento hasta la fecha límite establecida, los cuales serán evaluados individualmente en función de su calidad, pertinencia y viabilidad institucional.</w:t>
      </w:r>
    </w:p>
    <w:p w14:paraId="69DEE9BA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aprobación de un proyecto no genera derecho automático a financiamiento, quedando su eventual ejecución sujeta a las condiciones establecidas en el apartado correspondiente.</w:t>
      </w:r>
    </w:p>
    <w:p w14:paraId="27B963E2" w14:textId="083B5A24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0E398A61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3. EJES PRIORITARIOS DE INTERVENCIÓN</w:t>
      </w:r>
    </w:p>
    <w:p w14:paraId="507E645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Los proyectos podrán inscribirse en al menos uno de los siguientes ejes:</w:t>
      </w:r>
    </w:p>
    <w:p w14:paraId="1BDBFA7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• Ambiente y Estilo de Vida Saludable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Ciudadanía y Sociedad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lastRenderedPageBreak/>
        <w:t>• Inclusión Social y Productiva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Inclusión Educativa</w:t>
      </w:r>
    </w:p>
    <w:p w14:paraId="61240B5B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El Anexo 1 presenta orientaciones de referencia para la convocatoria, las cuales son indicativas y no limitan la inclusión de áreas u organizaciones adicionales relevantes para cada propuesta.</w:t>
      </w:r>
    </w:p>
    <w:p w14:paraId="3ED48C62" w14:textId="67FDDD6F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7B1A5BC6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4. TIPOS DE PROYECTOS</w:t>
      </w:r>
    </w:p>
    <w:p w14:paraId="3D3FA268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Podrán presentarse proyectos de Intervención Comunitaria de carácter </w:t>
      </w:r>
      <w:r w:rsidRPr="00666D38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curricular y extracurricular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4D4643C6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</w:t>
      </w:r>
      <w:r w:rsidRPr="002C7E1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proyectos curriculares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deberán evidenciar su integración formal con asignaturas, prácticas profesionales, créditos académicos u otras instancias previstas en el plan de estudios correspondiente.</w:t>
      </w:r>
    </w:p>
    <w:p w14:paraId="1BA2F486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</w:t>
      </w:r>
      <w:r w:rsidRPr="002C7E1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proyectos extracurriculares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deberán promover la participación voluntaria estudiantil y fortalecer las competencias profesionales y el impacto territorial de la Universidad.</w:t>
      </w:r>
    </w:p>
    <w:p w14:paraId="558B7A3E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En todos los casos, la propuesta deberá explicitar su encuadre institucional y su articulación con la política de Vinculación con el Medio.</w:t>
      </w:r>
    </w:p>
    <w:p w14:paraId="62DD73E3" w14:textId="1124DAAC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64B3C3B9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5. REQUISITOS DE PARTICIPACIÓN</w:t>
      </w:r>
    </w:p>
    <w:p w14:paraId="5F687E80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Del equipo responsable</w:t>
      </w:r>
    </w:p>
    <w:p w14:paraId="46C9DCBA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• Designación docente vigente en la Universidad Abierta Interamericana.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Experiencia y formación vinculada a la temática del proyecto.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Capacidad de liderazgo, gestión y trabajo interdisciplinario.</w:t>
      </w:r>
    </w:p>
    <w:p w14:paraId="49259872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En el caso de </w:t>
      </w:r>
      <w:r w:rsidRPr="007C7150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proyectos extracurriculares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, deberá incluirse la participación de estudiantes voluntarios/as, quienes deberán manifestar formalmente su voluntad de participación.</w:t>
      </w:r>
    </w:p>
    <w:p w14:paraId="42563531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En el caso de </w:t>
      </w:r>
      <w:r w:rsidRPr="007C7150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proyectos curriculares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, deberá consignarse la asignatura, carrera y marco académico correspondiente.</w:t>
      </w:r>
    </w:p>
    <w:p w14:paraId="0043623C" w14:textId="77777777" w:rsid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No podrán presentar proyectos docentes que adeuden informes finales o parciales correspondientes a convocatorias anteriores.</w:t>
      </w:r>
    </w:p>
    <w:p w14:paraId="50E3A7C6" w14:textId="77777777" w:rsidR="002C7E1E" w:rsidRPr="00FE1EEA" w:rsidRDefault="002C7E1E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341C4B93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De la propuesta</w:t>
      </w:r>
    </w:p>
    <w:p w14:paraId="3C8C0D96" w14:textId="27B728DE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En el Formulario </w:t>
      </w:r>
      <w:r w:rsidR="007C7150">
        <w:rPr>
          <w:rFonts w:ascii="Calibri" w:eastAsia="Times New Roman" w:hAnsi="Calibri" w:cs="Calibri"/>
          <w:kern w:val="0"/>
          <w:lang w:eastAsia="es-MX"/>
          <w14:ligatures w14:val="none"/>
        </w:rPr>
        <w:t>de Presentación de Proyecto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deberá consignarse:</w:t>
      </w:r>
    </w:p>
    <w:p w14:paraId="63F20AC8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• La propuesta de intervención.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presupuesto estimado, en caso de requerir financiamiento.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Los actores involucrados (docentes, graduados y estudiantes con sus datos identificatorios completos).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cronograma tentativo de ejecución.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Los indicadores de impacto social, académico y formativo.</w:t>
      </w:r>
    </w:p>
    <w:p w14:paraId="57948BF2" w14:textId="3859237B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78C9B554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6. FINANCIAMIENTO</w:t>
      </w:r>
    </w:p>
    <w:p w14:paraId="6D3E3F5D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C05EB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La ejecución del proyecto estará condicionada a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0811C9B3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a) La aprobación del mismo en términos de los criterios de calidad establecidos por la Comisión Asesora Ad Hoc de Vinculación con el Medio.</w:t>
      </w:r>
    </w:p>
    <w:p w14:paraId="2D7395B2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b) La disponibilidad de fondos para subsidio al momento de su aprobación o durante el ejercicio presupuestario correspondiente.</w:t>
      </w:r>
    </w:p>
    <w:p w14:paraId="464293F2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eventual asignación de recursos podrá provenir de fondos institucionales remanentes, convocatorias específicas, aportes de organizaciones aliadas u otras fuentes externas de financiamiento.</w:t>
      </w:r>
    </w:p>
    <w:p w14:paraId="0332934B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aprobación académica de un proyecto no implica compromiso presupuestario automático por parte de la Universidad.</w:t>
      </w:r>
    </w:p>
    <w:p w14:paraId="6E1BCBCF" w14:textId="6B192C07" w:rsidR="000C05EB" w:rsidRPr="00000A7A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C05EB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Los fondos podrán destinarse a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3B66B86A" w14:textId="77777777" w:rsidR="000C05EB" w:rsidRPr="00000A7A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Honorarios de coordinación y profesionales intervinientes.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Insumos y materiales específicos.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Traslados y viáticos para voluntarios/as.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Actividades de difusión, monitoreo y evaluación.</w:t>
      </w:r>
    </w:p>
    <w:p w14:paraId="6EBD89DB" w14:textId="07F79C5B" w:rsidR="000C05EB" w:rsidRPr="000C05EB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C05EB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Desembolso:</w:t>
      </w:r>
    </w:p>
    <w:p w14:paraId="785E7E1B" w14:textId="77777777" w:rsidR="000C05EB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Se podrá otorgar un adelanto inicial para cubrir insumos esenciales.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50% del total se transferirá contra presentación y validación del primer informe de avance.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saldo restante se otorgará con la aprobación del informe final, que deberá evidenciar el impacto alcanzado.</w:t>
      </w:r>
    </w:p>
    <w:p w14:paraId="50E3A9BE" w14:textId="77777777" w:rsidR="000C05EB" w:rsidRPr="00000A7A" w:rsidRDefault="000C05EB" w:rsidP="000C05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06DC8434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 EVALUACIÓN</w:t>
      </w:r>
    </w:p>
    <w:p w14:paraId="54C879B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evaluación estará a cargo de la </w:t>
      </w:r>
      <w:r w:rsidRPr="007C7150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Comisión Asesora Ad Hoc de Vinculación con el Medio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29F20526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Los proyectos serán evaluados conforme a los criterios de calidad establecidos en la rúbrica vigente para la Convocatoria 2026, sin establecerse orden de mérito competitivo entre las presentaciones espontáneas.</w:t>
      </w:r>
    </w:p>
    <w:p w14:paraId="44BC47F7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La Comisión podrá:</w:t>
      </w:r>
    </w:p>
    <w:p w14:paraId="06219B50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• Aprobar el proyecto.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Aprobarlo con observaciones.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Solicitar reformulación.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No aprobarlo por insuficiencia de calidad o viabilidad institucional.</w:t>
      </w:r>
    </w:p>
    <w:p w14:paraId="12D8B5E0" w14:textId="77777777" w:rsidR="00FE1EEA" w:rsidRPr="007C5A6D" w:rsidRDefault="00FE1EEA" w:rsidP="00FE1EE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RÚBRICA DE EVALUACIÓN DE PROYECTOS – CONVOCATORIA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947"/>
        <w:gridCol w:w="2656"/>
        <w:gridCol w:w="2422"/>
        <w:gridCol w:w="1445"/>
      </w:tblGrid>
      <w:tr w:rsidR="00FE1EEA" w:rsidRPr="007C5A6D" w14:paraId="1C9F3D00" w14:textId="77777777" w:rsidTr="002139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C61823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8AE50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C64045B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54081A55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Indicadores</w:t>
            </w:r>
          </w:p>
        </w:tc>
        <w:tc>
          <w:tcPr>
            <w:tcW w:w="0" w:type="auto"/>
            <w:vAlign w:val="center"/>
            <w:hideMark/>
          </w:tcPr>
          <w:p w14:paraId="55E711B5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Ponderación Máxima</w:t>
            </w:r>
          </w:p>
        </w:tc>
      </w:tr>
      <w:tr w:rsidR="00FE1EEA" w:rsidRPr="007C5A6D" w14:paraId="34EDBB46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3E039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EDBF8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Pertinencia de la Actividad</w:t>
            </w:r>
          </w:p>
        </w:tc>
        <w:tc>
          <w:tcPr>
            <w:tcW w:w="0" w:type="auto"/>
            <w:vAlign w:val="center"/>
            <w:hideMark/>
          </w:tcPr>
          <w:p w14:paraId="04D96933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Correspondencia con políticas institucionales, ODS y ejes prioritarios.</w:t>
            </w:r>
          </w:p>
        </w:tc>
        <w:tc>
          <w:tcPr>
            <w:tcW w:w="0" w:type="auto"/>
            <w:vAlign w:val="center"/>
            <w:hideMark/>
          </w:tcPr>
          <w:p w14:paraId="23A5842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Alineación con misión institucional y ejes temáticos.</w:t>
            </w:r>
          </w:p>
        </w:tc>
        <w:tc>
          <w:tcPr>
            <w:tcW w:w="0" w:type="auto"/>
            <w:vAlign w:val="center"/>
            <w:hideMark/>
          </w:tcPr>
          <w:p w14:paraId="1FCA74C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07B2CA9D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637E3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0AAF91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Congruencia de la Actividad</w:t>
            </w:r>
          </w:p>
        </w:tc>
        <w:tc>
          <w:tcPr>
            <w:tcW w:w="0" w:type="auto"/>
            <w:vAlign w:val="center"/>
            <w:hideMark/>
          </w:tcPr>
          <w:p w14:paraId="7AFE3F0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Coherencia interna y externa entre diagnóstico, objetivos, actividades y resultados.</w:t>
            </w:r>
          </w:p>
        </w:tc>
        <w:tc>
          <w:tcPr>
            <w:tcW w:w="0" w:type="auto"/>
            <w:vAlign w:val="center"/>
            <w:hideMark/>
          </w:tcPr>
          <w:p w14:paraId="06C55C1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Metas alcanzables, metodología coherente, indicadores definidos.</w:t>
            </w:r>
          </w:p>
        </w:tc>
        <w:tc>
          <w:tcPr>
            <w:tcW w:w="0" w:type="auto"/>
            <w:vAlign w:val="center"/>
            <w:hideMark/>
          </w:tcPr>
          <w:p w14:paraId="5C6AC92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42F80089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3916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BEB26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Impacto del Proyecto</w:t>
            </w:r>
          </w:p>
        </w:tc>
        <w:tc>
          <w:tcPr>
            <w:tcW w:w="0" w:type="auto"/>
            <w:vAlign w:val="center"/>
            <w:hideMark/>
          </w:tcPr>
          <w:p w14:paraId="2CCEEF1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Transformación sobre la comunidad y aprendizajes en los participantes.</w:t>
            </w:r>
          </w:p>
        </w:tc>
        <w:tc>
          <w:tcPr>
            <w:tcW w:w="0" w:type="auto"/>
            <w:vAlign w:val="center"/>
            <w:hideMark/>
          </w:tcPr>
          <w:p w14:paraId="19B603E5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Resultados verificables y aprendizajes significativos.</w:t>
            </w:r>
          </w:p>
        </w:tc>
        <w:tc>
          <w:tcPr>
            <w:tcW w:w="0" w:type="auto"/>
            <w:vAlign w:val="center"/>
            <w:hideMark/>
          </w:tcPr>
          <w:p w14:paraId="76C01BD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2EDB914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958E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14FE59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Sustentabilidad</w:t>
            </w:r>
          </w:p>
        </w:tc>
        <w:tc>
          <w:tcPr>
            <w:tcW w:w="0" w:type="auto"/>
            <w:vAlign w:val="center"/>
            <w:hideMark/>
          </w:tcPr>
          <w:p w14:paraId="3E6E610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Factibilidad y empoderamiento comunitario.</w:t>
            </w:r>
          </w:p>
        </w:tc>
        <w:tc>
          <w:tcPr>
            <w:tcW w:w="0" w:type="auto"/>
            <w:vAlign w:val="center"/>
            <w:hideMark/>
          </w:tcPr>
          <w:p w14:paraId="2B8DAC21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Continuidad del proyecto y generación de capacidad instalada.</w:t>
            </w:r>
          </w:p>
        </w:tc>
        <w:tc>
          <w:tcPr>
            <w:tcW w:w="0" w:type="auto"/>
            <w:vAlign w:val="center"/>
            <w:hideMark/>
          </w:tcPr>
          <w:p w14:paraId="75112C4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51C96FE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13EB7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AFB7DE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Relevancia de la Problemática</w:t>
            </w:r>
          </w:p>
        </w:tc>
        <w:tc>
          <w:tcPr>
            <w:tcW w:w="0" w:type="auto"/>
            <w:vAlign w:val="center"/>
            <w:hideMark/>
          </w:tcPr>
          <w:p w14:paraId="412D7AC4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Claridad del diagnóstico y alineación con líneas prioritarias (salud, inclusión, ciudadanía, educación).</w:t>
            </w:r>
          </w:p>
        </w:tc>
        <w:tc>
          <w:tcPr>
            <w:tcW w:w="0" w:type="auto"/>
            <w:vAlign w:val="center"/>
            <w:hideMark/>
          </w:tcPr>
          <w:p w14:paraId="08CB971C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Diagnóstico contextualizado, evidencia y población definida.</w:t>
            </w:r>
          </w:p>
        </w:tc>
        <w:tc>
          <w:tcPr>
            <w:tcW w:w="0" w:type="auto"/>
            <w:vAlign w:val="center"/>
            <w:hideMark/>
          </w:tcPr>
          <w:p w14:paraId="0570C1D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FE1EEA" w:rsidRPr="007C5A6D" w14:paraId="319E03CB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6FB7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79B21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Conformación del Equipo</w:t>
            </w:r>
          </w:p>
        </w:tc>
        <w:tc>
          <w:tcPr>
            <w:tcW w:w="0" w:type="auto"/>
            <w:vAlign w:val="center"/>
            <w:hideMark/>
          </w:tcPr>
          <w:p w14:paraId="50B1D62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Liderazgo docente y participación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interdisciplinaria de al menos tres estudiantes voluntarios.</w:t>
            </w:r>
          </w:p>
        </w:tc>
        <w:tc>
          <w:tcPr>
            <w:tcW w:w="0" w:type="auto"/>
            <w:vAlign w:val="center"/>
            <w:hideMark/>
          </w:tcPr>
          <w:p w14:paraId="5170653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Roles definidos y colaboración efectiva.</w:t>
            </w:r>
          </w:p>
        </w:tc>
        <w:tc>
          <w:tcPr>
            <w:tcW w:w="0" w:type="auto"/>
            <w:vAlign w:val="center"/>
            <w:hideMark/>
          </w:tcPr>
          <w:p w14:paraId="5FE6BAED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FE1EEA" w:rsidRPr="007C5A6D" w14:paraId="275D5F9E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45997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EDBD5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y Articulación con Entidades Externas</w:t>
            </w:r>
          </w:p>
        </w:tc>
        <w:tc>
          <w:tcPr>
            <w:tcW w:w="0" w:type="auto"/>
            <w:vAlign w:val="center"/>
            <w:hideMark/>
          </w:tcPr>
          <w:p w14:paraId="1E85710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Participación activa de OSC o entidades gubernamentales del Anexo 1.</w:t>
            </w:r>
          </w:p>
        </w:tc>
        <w:tc>
          <w:tcPr>
            <w:tcW w:w="0" w:type="auto"/>
            <w:vAlign w:val="center"/>
            <w:hideMark/>
          </w:tcPr>
          <w:p w14:paraId="004DB26C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Evidencia de convenio, tareas conjuntas, coevaluación y comunicación fluida.</w:t>
            </w:r>
          </w:p>
        </w:tc>
        <w:tc>
          <w:tcPr>
            <w:tcW w:w="0" w:type="auto"/>
            <w:vAlign w:val="center"/>
            <w:hideMark/>
          </w:tcPr>
          <w:p w14:paraId="3FC2986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</w:t>
            </w:r>
          </w:p>
        </w:tc>
      </w:tr>
      <w:tr w:rsidR="00FE1EEA" w:rsidRPr="007C5A6D" w14:paraId="29917061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9FB1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92F1F5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Académica</w:t>
            </w:r>
          </w:p>
        </w:tc>
        <w:tc>
          <w:tcPr>
            <w:tcW w:w="0" w:type="auto"/>
            <w:vAlign w:val="center"/>
            <w:hideMark/>
          </w:tcPr>
          <w:p w14:paraId="355911D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Integración 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xtracurricular.</w:t>
            </w:r>
          </w:p>
        </w:tc>
        <w:tc>
          <w:tcPr>
            <w:tcW w:w="0" w:type="auto"/>
            <w:vAlign w:val="center"/>
            <w:hideMark/>
          </w:tcPr>
          <w:p w14:paraId="350ECDD5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Vinculación con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asignaturas o créditos académicos.</w:t>
            </w:r>
          </w:p>
        </w:tc>
        <w:tc>
          <w:tcPr>
            <w:tcW w:w="0" w:type="auto"/>
            <w:vAlign w:val="center"/>
            <w:hideMark/>
          </w:tcPr>
          <w:p w14:paraId="13FB44F7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FE1EEA" w:rsidRPr="007C5A6D" w14:paraId="7D425B13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0F90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3AD64F2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Formación de Voluntarios</w:t>
            </w:r>
          </w:p>
        </w:tc>
        <w:tc>
          <w:tcPr>
            <w:tcW w:w="0" w:type="auto"/>
            <w:vAlign w:val="center"/>
            <w:hideMark/>
          </w:tcPr>
          <w:p w14:paraId="7E06599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Desarrollo de habilidades, liderazgo y reflexión crítica.</w:t>
            </w:r>
          </w:p>
        </w:tc>
        <w:tc>
          <w:tcPr>
            <w:tcW w:w="0" w:type="auto"/>
            <w:vAlign w:val="center"/>
            <w:hideMark/>
          </w:tcPr>
          <w:p w14:paraId="54A9346D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acompañamiento y aprendizaje activo.</w:t>
            </w:r>
          </w:p>
        </w:tc>
        <w:tc>
          <w:tcPr>
            <w:tcW w:w="0" w:type="auto"/>
            <w:vAlign w:val="center"/>
            <w:hideMark/>
          </w:tcPr>
          <w:p w14:paraId="7A4D299D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FE1EEA" w:rsidRPr="007C5A6D" w14:paraId="381BF43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CEF9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7098A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Innovación, Escalabilidad y Visibilidad</w:t>
            </w:r>
          </w:p>
        </w:tc>
        <w:tc>
          <w:tcPr>
            <w:tcW w:w="0" w:type="auto"/>
            <w:vAlign w:val="center"/>
            <w:hideMark/>
          </w:tcPr>
          <w:p w14:paraId="289BF616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Originalidad y potencial de replicabilidad.</w:t>
            </w:r>
          </w:p>
        </w:tc>
        <w:tc>
          <w:tcPr>
            <w:tcW w:w="0" w:type="auto"/>
            <w:vAlign w:val="center"/>
            <w:hideMark/>
          </w:tcPr>
          <w:p w14:paraId="023C7A2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comunicación y transferencia.</w:t>
            </w:r>
          </w:p>
        </w:tc>
        <w:tc>
          <w:tcPr>
            <w:tcW w:w="0" w:type="auto"/>
            <w:vAlign w:val="center"/>
            <w:hideMark/>
          </w:tcPr>
          <w:p w14:paraId="652784BB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FE1EEA" w:rsidRPr="007C5A6D" w14:paraId="1134D5BE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4E39C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C944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 Máximo</w:t>
            </w:r>
          </w:p>
        </w:tc>
        <w:tc>
          <w:tcPr>
            <w:tcW w:w="0" w:type="auto"/>
            <w:vAlign w:val="center"/>
            <w:hideMark/>
          </w:tcPr>
          <w:p w14:paraId="52E1B2B3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1525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11DC14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17 puntos</w:t>
            </w:r>
          </w:p>
        </w:tc>
      </w:tr>
    </w:tbl>
    <w:p w14:paraId="32F891C5" w14:textId="77777777" w:rsidR="00FE1EEA" w:rsidRPr="007C5A6D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Escala de evaluación:</w:t>
      </w:r>
    </w:p>
    <w:p w14:paraId="04FD11CE" w14:textId="77777777" w:rsidR="00FE1EEA" w:rsidRPr="007C5A6D" w:rsidRDefault="00FE1EEA" w:rsidP="00FE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2 = Muy satisfactorio</w:t>
      </w:r>
    </w:p>
    <w:p w14:paraId="7BA0BA23" w14:textId="77777777" w:rsidR="00FE1EEA" w:rsidRPr="007C5A6D" w:rsidRDefault="00FE1EEA" w:rsidP="00FE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1 = Satisfactorio</w:t>
      </w:r>
    </w:p>
    <w:p w14:paraId="6011DAA8" w14:textId="77777777" w:rsidR="00FE1EEA" w:rsidRPr="007C5A6D" w:rsidRDefault="00FE1EEA" w:rsidP="00FE1E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0 = Insatisfactorio</w:t>
      </w:r>
    </w:p>
    <w:p w14:paraId="27FE484F" w14:textId="77777777" w:rsidR="00FE1EEA" w:rsidRPr="007C5A6D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Clasificación general: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709"/>
        <w:gridCol w:w="5791"/>
      </w:tblGrid>
      <w:tr w:rsidR="00FE1EEA" w:rsidRPr="007C5A6D" w14:paraId="588FC3EB" w14:textId="77777777" w:rsidTr="002139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28BA0A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</w:t>
            </w:r>
          </w:p>
        </w:tc>
        <w:tc>
          <w:tcPr>
            <w:tcW w:w="0" w:type="auto"/>
            <w:vAlign w:val="center"/>
            <w:hideMark/>
          </w:tcPr>
          <w:p w14:paraId="72760C70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35C819BA" w14:textId="77777777" w:rsidR="00FE1EEA" w:rsidRPr="007C5A6D" w:rsidRDefault="00FE1EE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</w:tr>
      <w:tr w:rsidR="00FE1EEA" w:rsidRPr="007C5A6D" w14:paraId="037249C4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BF5ED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14–17</w:t>
            </w:r>
          </w:p>
        </w:tc>
        <w:tc>
          <w:tcPr>
            <w:tcW w:w="0" w:type="auto"/>
            <w:vAlign w:val="center"/>
            <w:hideMark/>
          </w:tcPr>
          <w:p w14:paraId="48F6399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Excepcional</w:t>
            </w:r>
          </w:p>
        </w:tc>
        <w:tc>
          <w:tcPr>
            <w:tcW w:w="0" w:type="auto"/>
            <w:vAlign w:val="center"/>
            <w:hideMark/>
          </w:tcPr>
          <w:p w14:paraId="290D6F44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innovador, articulado y con potencial de escalamiento.</w:t>
            </w:r>
          </w:p>
        </w:tc>
      </w:tr>
      <w:tr w:rsidR="00FE1EEA" w:rsidRPr="007C5A6D" w14:paraId="1D5780C4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4914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10–13</w:t>
            </w:r>
          </w:p>
        </w:tc>
        <w:tc>
          <w:tcPr>
            <w:tcW w:w="0" w:type="auto"/>
            <w:vAlign w:val="center"/>
            <w:hideMark/>
          </w:tcPr>
          <w:p w14:paraId="42C76AE0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Avanzado</w:t>
            </w:r>
          </w:p>
        </w:tc>
        <w:tc>
          <w:tcPr>
            <w:tcW w:w="0" w:type="auto"/>
            <w:vAlign w:val="center"/>
            <w:hideMark/>
          </w:tcPr>
          <w:p w14:paraId="775BF1C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consolidado, con impacto y sostenibilidad demostrada.</w:t>
            </w:r>
          </w:p>
        </w:tc>
      </w:tr>
      <w:tr w:rsidR="00FE1EEA" w:rsidRPr="007C5A6D" w14:paraId="55B7366B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3A377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6–9</w:t>
            </w:r>
          </w:p>
        </w:tc>
        <w:tc>
          <w:tcPr>
            <w:tcW w:w="0" w:type="auto"/>
            <w:vAlign w:val="center"/>
            <w:hideMark/>
          </w:tcPr>
          <w:p w14:paraId="5DD2D1EA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Intermedio</w:t>
            </w:r>
          </w:p>
        </w:tc>
        <w:tc>
          <w:tcPr>
            <w:tcW w:w="0" w:type="auto"/>
            <w:vAlign w:val="center"/>
            <w:hideMark/>
          </w:tcPr>
          <w:p w14:paraId="7BCBD4FF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pertinente, en proceso de consolidación.</w:t>
            </w:r>
          </w:p>
        </w:tc>
      </w:tr>
      <w:tr w:rsidR="00FE1EEA" w:rsidRPr="007C5A6D" w14:paraId="3AEBF632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F8368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18511323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Básico</w:t>
            </w:r>
          </w:p>
        </w:tc>
        <w:tc>
          <w:tcPr>
            <w:tcW w:w="0" w:type="auto"/>
            <w:vAlign w:val="center"/>
            <w:hideMark/>
          </w:tcPr>
          <w:p w14:paraId="7957DDFC" w14:textId="77777777" w:rsidR="00FE1EEA" w:rsidRPr="007C5A6D" w:rsidRDefault="00FE1EE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incipiente o con escasa evidencia de impacto.</w:t>
            </w:r>
          </w:p>
        </w:tc>
      </w:tr>
    </w:tbl>
    <w:p w14:paraId="0950BA81" w14:textId="77777777" w:rsidR="00FE1EEA" w:rsidRPr="007C5A6D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524FF19A" w14:textId="44F8BE3B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5FF47ADC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8. PLAZO DE PRESENTACIÓN</w:t>
      </w:r>
    </w:p>
    <w:p w14:paraId="411A2290" w14:textId="3516AB5B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fecha límite para la presentación de proyectos será el </w:t>
      </w: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30 de septiembre de 2026</w:t>
      </w: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22ACC395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Los proyectos aprobados podrán ejecutarse durante el período académico vigente o en el siguiente ejercicio, según planificación institucional y disponibilidad presupuestaria.</w:t>
      </w:r>
    </w:p>
    <w:p w14:paraId="58D7F9BA" w14:textId="3661DAA8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11A33C46" w14:textId="77777777" w:rsid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9. PRESENTACIÓN DE PROPUESTAS</w:t>
      </w:r>
    </w:p>
    <w:p w14:paraId="56215C4D" w14:textId="14D545CB" w:rsidR="006F5D0E" w:rsidRDefault="006F5D0E" w:rsidP="006F5D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proyectos deberán presentarse en formato digital utilizando exclusivamente el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 xml:space="preserve">Formulario </w:t>
      </w: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 Presentación de Proyectos y su Anexo II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, 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disponible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 l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os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siguiente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enlace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58DEEADC" w14:textId="77777777" w:rsidR="006F5D0E" w:rsidRDefault="006F5D0E" w:rsidP="006F5D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7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FCE-Formulario-Presentación-Proyecto-2026</w:t>
        </w:r>
      </w:hyperlink>
    </w:p>
    <w:p w14:paraId="7AE4E18B" w14:textId="77777777" w:rsidR="006F5D0E" w:rsidRDefault="006F5D0E" w:rsidP="006F5D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8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Anexo-II-Equipo-de-trabajo</w:t>
        </w:r>
      </w:hyperlink>
    </w:p>
    <w:p w14:paraId="39AD99B7" w14:textId="77777777" w:rsidR="006F5D0E" w:rsidRPr="007C5A6D" w:rsidRDefault="006F5D0E" w:rsidP="006F5D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documentación 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par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a enviar incluirá:</w:t>
      </w:r>
    </w:p>
    <w:p w14:paraId="53EEE403" w14:textId="77777777" w:rsidR="006F5D0E" w:rsidRPr="007C5A6D" w:rsidRDefault="006F5D0E" w:rsidP="006F5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Formulario completo.</w:t>
      </w:r>
    </w:p>
    <w:p w14:paraId="0EAE1B76" w14:textId="77777777" w:rsidR="006F5D0E" w:rsidRDefault="006F5D0E" w:rsidP="006F5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Currículum vitae resumido del equipo responsable.</w:t>
      </w:r>
    </w:p>
    <w:p w14:paraId="7C655435" w14:textId="6E071993" w:rsidR="0059333A" w:rsidRPr="007C5A6D" w:rsidRDefault="0059333A" w:rsidP="006F5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>
        <w:rPr>
          <w:rFonts w:ascii="Calibri" w:eastAsia="Times New Roman" w:hAnsi="Calibri" w:cs="Calibri"/>
          <w:kern w:val="0"/>
          <w:lang w:eastAsia="es-MX"/>
          <w14:ligatures w14:val="none"/>
        </w:rPr>
        <w:t>Convenio firmado con la institución u organización aliada o Carta de intención si aún no se cuenta con el convenio formalizado.</w:t>
      </w:r>
    </w:p>
    <w:p w14:paraId="128ED270" w14:textId="77777777" w:rsidR="006F5D0E" w:rsidRPr="009F3E3F" w:rsidRDefault="006F5D0E" w:rsidP="006F5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Envío:</w:t>
      </w: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 xml:space="preserve"> 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a: </w:t>
      </w:r>
      <w:hyperlink r:id="rId9" w:history="1">
        <w:r w:rsidRPr="00524EA8"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Intervencion.Comunitaria@UAI.edu.ar</w:t>
        </w:r>
      </w:hyperlink>
    </w:p>
    <w:p w14:paraId="7A6335CB" w14:textId="630E2ED4" w:rsidR="00FE1EEA" w:rsidRPr="00FE1EEA" w:rsidRDefault="00FE1EEA" w:rsidP="00FE1EE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4B139F16" w14:textId="77777777" w:rsidR="00FE1EEA" w:rsidRPr="00FE1EEA" w:rsidRDefault="00FE1EEA" w:rsidP="00FE1EE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10. USO DE IMÁGENES Y RESULTADOS</w:t>
      </w:r>
    </w:p>
    <w:p w14:paraId="4ACAF006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UAI y las organizaciones </w:t>
      </w:r>
      <w:proofErr w:type="spellStart"/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coparticipantes</w:t>
      </w:r>
      <w:proofErr w:type="spellEnd"/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se reservan el derecho de utilizar imágenes, testimonios y resultados producidos en el marco de los proyectos, con fines institucionales, educativos y de divulgación científica y comunitaria.</w:t>
      </w:r>
    </w:p>
    <w:p w14:paraId="6666F8A2" w14:textId="77777777" w:rsidR="00FE1EEA" w:rsidRPr="00FE1EEA" w:rsidRDefault="00FE1EEA" w:rsidP="00FE1EE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FE1EEA">
        <w:rPr>
          <w:rFonts w:ascii="Calibri" w:eastAsia="Times New Roman" w:hAnsi="Calibri" w:cs="Calibri"/>
          <w:kern w:val="0"/>
          <w:lang w:eastAsia="es-MX"/>
          <w14:ligatures w14:val="none"/>
        </w:rPr>
        <w:t>Todo material generado podrá ser incorporado a publicaciones, informes o campañas de comunicación, siempre reconociendo la autoría correspondiente y cumpliendo con la normativa vigente sobre protección de datos personales.</w:t>
      </w:r>
    </w:p>
    <w:p w14:paraId="061AD839" w14:textId="77777777" w:rsidR="000205A6" w:rsidRPr="007A1FAF" w:rsidRDefault="000205A6" w:rsidP="000205A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AR" w:eastAsia="es-MX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CONSULTAS</w:t>
      </w:r>
      <w:r w:rsidRPr="007A1FAF">
        <w:rPr>
          <w:rFonts w:ascii="Calibri" w:eastAsia="Times New Roman" w:hAnsi="Calibri" w:cs="Calibri"/>
          <w:kern w:val="0"/>
          <w:lang w:val="es-AR" w:eastAsia="es-MX"/>
          <w14:ligatures w14:val="none"/>
        </w:rPr>
        <w:t> </w:t>
      </w:r>
    </w:p>
    <w:p w14:paraId="14B0549E" w14:textId="0ECEF042" w:rsidR="005F3E6D" w:rsidRPr="00FE1EEA" w:rsidRDefault="000205A6" w:rsidP="000205A6"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Las consultas sobre la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present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aciones 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se pueden realizar a través de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l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correo electrónico: </w:t>
      </w:r>
      <w:hyperlink r:id="rId10" w:history="1">
        <w:r w:rsidRPr="00524EA8"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Intervencion.Comunitaria@UAI.edu.ar</w:t>
        </w:r>
      </w:hyperlink>
    </w:p>
    <w:sectPr w:rsidR="005F3E6D" w:rsidRPr="00FE1EE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CDD3" w14:textId="77777777" w:rsidR="009A3FFC" w:rsidRDefault="009A3FFC" w:rsidP="00730201">
      <w:pPr>
        <w:spacing w:after="0" w:line="240" w:lineRule="auto"/>
      </w:pPr>
      <w:r>
        <w:separator/>
      </w:r>
    </w:p>
  </w:endnote>
  <w:endnote w:type="continuationSeparator" w:id="0">
    <w:p w14:paraId="00855218" w14:textId="77777777" w:rsidR="009A3FFC" w:rsidRDefault="009A3FFC" w:rsidP="0073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1E4B" w14:textId="77777777" w:rsidR="009A3FFC" w:rsidRDefault="009A3FFC" w:rsidP="00730201">
      <w:pPr>
        <w:spacing w:after="0" w:line="240" w:lineRule="auto"/>
      </w:pPr>
      <w:r>
        <w:separator/>
      </w:r>
    </w:p>
  </w:footnote>
  <w:footnote w:type="continuationSeparator" w:id="0">
    <w:p w14:paraId="78BAD1D7" w14:textId="77777777" w:rsidR="009A3FFC" w:rsidRDefault="009A3FFC" w:rsidP="0073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01DA" w14:textId="313417B2" w:rsidR="00730201" w:rsidRDefault="00730201">
    <w:pPr>
      <w:pStyle w:val="Encabezado"/>
    </w:pPr>
    <w:r>
      <w:t xml:space="preserve">                                                                                                                                      </w:t>
    </w:r>
    <w:r w:rsidRPr="000C779E">
      <w:rPr>
        <w:noProof/>
      </w:rPr>
      <w:drawing>
        <wp:inline distT="0" distB="0" distL="0" distR="0" wp14:anchorId="1011A0C7" wp14:editId="0F51B79B">
          <wp:extent cx="1266825" cy="592281"/>
          <wp:effectExtent l="0" t="0" r="0" b="0"/>
          <wp:docPr id="481575400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575400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79" cy="60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B5AE7"/>
    <w:multiLevelType w:val="multilevel"/>
    <w:tmpl w:val="553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E599E"/>
    <w:multiLevelType w:val="multilevel"/>
    <w:tmpl w:val="A1E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219979">
    <w:abstractNumId w:val="0"/>
  </w:num>
  <w:num w:numId="2" w16cid:durableId="121477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A"/>
    <w:rsid w:val="000205A6"/>
    <w:rsid w:val="000C05EB"/>
    <w:rsid w:val="00253222"/>
    <w:rsid w:val="002C7E1E"/>
    <w:rsid w:val="00424299"/>
    <w:rsid w:val="00555057"/>
    <w:rsid w:val="0059333A"/>
    <w:rsid w:val="005F3E6D"/>
    <w:rsid w:val="00666D38"/>
    <w:rsid w:val="0067644A"/>
    <w:rsid w:val="006F2367"/>
    <w:rsid w:val="006F5D0E"/>
    <w:rsid w:val="00730201"/>
    <w:rsid w:val="00744F6A"/>
    <w:rsid w:val="00775200"/>
    <w:rsid w:val="007C7150"/>
    <w:rsid w:val="00954A6F"/>
    <w:rsid w:val="00962B4F"/>
    <w:rsid w:val="009A1105"/>
    <w:rsid w:val="009A3FFC"/>
    <w:rsid w:val="00C22B35"/>
    <w:rsid w:val="00EF5F6F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2FF0"/>
  <w15:chartTrackingRefBased/>
  <w15:docId w15:val="{A9700641-0E56-4507-B0D4-0F3260E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F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F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F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F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F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F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F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F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F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F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F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0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201"/>
  </w:style>
  <w:style w:type="paragraph" w:styleId="Piedepgina">
    <w:name w:val="footer"/>
    <w:basedOn w:val="Normal"/>
    <w:link w:val="PiedepginaCar"/>
    <w:uiPriority w:val="99"/>
    <w:unhideWhenUsed/>
    <w:rsid w:val="00730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201"/>
  </w:style>
  <w:style w:type="character" w:styleId="Hipervnculo">
    <w:name w:val="Hyperlink"/>
    <w:basedOn w:val="Fuentedeprrafopredeter"/>
    <w:uiPriority w:val="99"/>
    <w:unhideWhenUsed/>
    <w:rsid w:val="006F5D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i.edu.ar/media/140428/anexo-iiequipo-de-trabajo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ai.edu.ar/media/140429/fce-formulario-presentaci%C3%B3n-proyecto-2026-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tervencion.Comunitaria@UAI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vencion.Comunitaria@UAI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1432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Mercadé</dc:creator>
  <cp:keywords/>
  <dc:description/>
  <cp:lastModifiedBy>Navarro Ochoa, Eliana</cp:lastModifiedBy>
  <cp:revision>7</cp:revision>
  <dcterms:created xsi:type="dcterms:W3CDTF">2026-02-23T13:17:00Z</dcterms:created>
  <dcterms:modified xsi:type="dcterms:W3CDTF">2026-04-01T15:12:00Z</dcterms:modified>
</cp:coreProperties>
</file>